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031188" w14:textId="7E15D9F7" w:rsidR="00D31981" w:rsidRPr="004E65B2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#117</w:t>
      </w:r>
      <w:r w:rsidRPr="004E65B2">
        <w:rPr>
          <w:rFonts w:ascii="Arial" w:hAnsi="Arial" w:cs="Arial"/>
          <w:b/>
          <w:sz w:val="22"/>
          <w:szCs w:val="22"/>
        </w:rPr>
        <w:tab/>
      </w:r>
      <w:r w:rsidR="007A53BC">
        <w:rPr>
          <w:rFonts w:ascii="Arial" w:hAnsi="Arial" w:cs="Arial"/>
          <w:b/>
          <w:bCs/>
          <w:color w:val="808080"/>
          <w:sz w:val="26"/>
          <w:szCs w:val="26"/>
        </w:rPr>
        <w:t>S3-242931</w:t>
      </w:r>
    </w:p>
    <w:p w14:paraId="3A7BAEE1" w14:textId="1AC4536B" w:rsidR="004E3939" w:rsidRPr="00D31981" w:rsidRDefault="00D31981" w:rsidP="00D31981">
      <w:pPr>
        <w:pStyle w:val="Header"/>
        <w:rPr>
          <w:sz w:val="22"/>
          <w:szCs w:val="22"/>
        </w:rPr>
      </w:pPr>
      <w:r w:rsidRPr="004E65B2">
        <w:rPr>
          <w:rFonts w:cs="Arial"/>
          <w:sz w:val="22"/>
          <w:szCs w:val="22"/>
        </w:rPr>
        <w:t xml:space="preserve">Maastricht, </w:t>
      </w:r>
      <w:proofErr w:type="gramStart"/>
      <w:r w:rsidRPr="004E65B2">
        <w:rPr>
          <w:rFonts w:cs="Arial"/>
          <w:sz w:val="22"/>
          <w:szCs w:val="22"/>
        </w:rPr>
        <w:t>Netherlands  19</w:t>
      </w:r>
      <w:proofErr w:type="gramEnd"/>
      <w:r w:rsidRPr="004E65B2">
        <w:rPr>
          <w:rFonts w:cs="Arial"/>
          <w:sz w:val="22"/>
          <w:szCs w:val="22"/>
        </w:rPr>
        <w:t xml:space="preserve"> - 23 August 2024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56E6CD2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EF42CD">
        <w:rPr>
          <w:rFonts w:ascii="Arial" w:hAnsi="Arial" w:cs="Arial"/>
          <w:b/>
          <w:sz w:val="22"/>
          <w:szCs w:val="22"/>
        </w:rPr>
        <w:t>Discrepancy between GSMA and 3GPP specifications on 5G Roaming over Roaming Intermediaries</w:t>
      </w:r>
    </w:p>
    <w:p w14:paraId="06BA196E" w14:textId="6E2F414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C6E4D6E" w14:textId="71289F0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2"/>
    <w:bookmarkEnd w:id="3"/>
    <w:bookmarkEnd w:id="4"/>
    <w:p w14:paraId="1E9D3ED8" w14:textId="5D1DE85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104B2CD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F42CD">
        <w:rPr>
          <w:rFonts w:ascii="Arial" w:hAnsi="Arial" w:cs="Arial"/>
          <w:b/>
          <w:sz w:val="22"/>
          <w:szCs w:val="22"/>
        </w:rPr>
        <w:t xml:space="preserve">SA3 </w:t>
      </w:r>
    </w:p>
    <w:p w14:paraId="2548326B" w14:textId="1CE8F83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D6653C">
        <w:rPr>
          <w:rFonts w:ascii="Arial" w:hAnsi="Arial" w:cs="Arial"/>
          <w:b/>
          <w:bCs/>
          <w:sz w:val="22"/>
          <w:szCs w:val="22"/>
        </w:rPr>
        <w:t>3GPP TSG SA</w:t>
      </w:r>
      <w:bookmarkEnd w:id="5"/>
      <w:bookmarkEnd w:id="6"/>
      <w:bookmarkEnd w:id="7"/>
    </w:p>
    <w:p w14:paraId="5DC2ED77" w14:textId="78714FF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F42CD">
        <w:rPr>
          <w:rFonts w:ascii="Arial" w:hAnsi="Arial" w:cs="Arial"/>
          <w:b/>
          <w:bCs/>
          <w:sz w:val="22"/>
          <w:szCs w:val="22"/>
        </w:rPr>
        <w:t>CT4</w:t>
      </w:r>
    </w:p>
    <w:bookmarkEnd w:id="8"/>
    <w:bookmarkEnd w:id="9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5746A92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F42CD">
        <w:rPr>
          <w:rFonts w:ascii="Arial" w:hAnsi="Arial" w:cs="Arial"/>
          <w:b/>
          <w:bCs/>
          <w:sz w:val="22"/>
          <w:szCs w:val="22"/>
        </w:rPr>
        <w:t>Tao Wan</w:t>
      </w:r>
    </w:p>
    <w:p w14:paraId="2F9E069A" w14:textId="32E0BAD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F42CD">
        <w:rPr>
          <w:rFonts w:ascii="Arial" w:hAnsi="Arial" w:cs="Arial"/>
          <w:b/>
          <w:bCs/>
          <w:sz w:val="22"/>
          <w:szCs w:val="22"/>
        </w:rPr>
        <w:t>t.wan@cablelabs.com</w:t>
      </w:r>
    </w:p>
    <w:p w14:paraId="5C701869" w14:textId="51708AF3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4B34C52A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F09D223" w14:textId="4A92AC55" w:rsidR="004E78E0" w:rsidRDefault="00EF42CD" w:rsidP="000F6242">
      <w:pPr>
        <w:rPr>
          <w:color w:val="0070C0"/>
        </w:rPr>
      </w:pPr>
      <w:r>
        <w:rPr>
          <w:color w:val="0070C0"/>
        </w:rPr>
        <w:t xml:space="preserve">SA3 would like to inform </w:t>
      </w:r>
      <w:r w:rsidR="00A163F2">
        <w:rPr>
          <w:color w:val="0070C0"/>
        </w:rPr>
        <w:t>TSG SA</w:t>
      </w:r>
      <w:r>
        <w:rPr>
          <w:color w:val="0070C0"/>
        </w:rPr>
        <w:t xml:space="preserve"> of the discrepancy in GSM</w:t>
      </w:r>
      <w:r w:rsidR="00AC0729">
        <w:rPr>
          <w:color w:val="0070C0"/>
        </w:rPr>
        <w:t>A</w:t>
      </w:r>
      <w:r>
        <w:rPr>
          <w:color w:val="0070C0"/>
        </w:rPr>
        <w:t xml:space="preserve"> specification and 3GPP specifications on 5G roaming over roaming intermediaries. </w:t>
      </w:r>
    </w:p>
    <w:p w14:paraId="306991B0" w14:textId="7DF57366" w:rsidR="00B97703" w:rsidRDefault="00EF42CD" w:rsidP="000F6242">
      <w:pPr>
        <w:rPr>
          <w:color w:val="0070C0"/>
        </w:rPr>
      </w:pPr>
      <w:r>
        <w:rPr>
          <w:color w:val="0070C0"/>
        </w:rPr>
        <w:t>In 3GPP Release 15, based on the requirements from GSMA</w:t>
      </w:r>
      <w:r w:rsidR="00AC0729">
        <w:rPr>
          <w:color w:val="0070C0"/>
        </w:rPr>
        <w:t xml:space="preserve"> on the end-to-end signalling security between HPLMN and VPLMN</w:t>
      </w:r>
      <w:r>
        <w:rPr>
          <w:color w:val="0070C0"/>
        </w:rPr>
        <w:t xml:space="preserve">, SA3 </w:t>
      </w:r>
      <w:r w:rsidR="00AC0729">
        <w:rPr>
          <w:color w:val="0070C0"/>
        </w:rPr>
        <w:t>specified</w:t>
      </w:r>
      <w:r>
        <w:rPr>
          <w:color w:val="0070C0"/>
        </w:rPr>
        <w:t xml:space="preserve"> </w:t>
      </w:r>
      <w:r w:rsidR="00275CFC">
        <w:rPr>
          <w:color w:val="0070C0"/>
        </w:rPr>
        <w:t xml:space="preserve">an </w:t>
      </w:r>
      <w:r>
        <w:rPr>
          <w:color w:val="0070C0"/>
        </w:rPr>
        <w:t xml:space="preserve">application layer security solution, namely PRINS, for 5G roaming over roaming intermediaries. While GSMA </w:t>
      </w:r>
      <w:r w:rsidR="00AC0729">
        <w:rPr>
          <w:color w:val="0070C0"/>
        </w:rPr>
        <w:t>5GMRR maintain</w:t>
      </w:r>
      <w:r w:rsidR="004E78E0">
        <w:rPr>
          <w:color w:val="0070C0"/>
        </w:rPr>
        <w:t>s</w:t>
      </w:r>
      <w:r w:rsidR="00AC0729">
        <w:rPr>
          <w:color w:val="0070C0"/>
        </w:rPr>
        <w:t xml:space="preserve"> that </w:t>
      </w:r>
      <w:r w:rsidR="00A163F2">
        <w:rPr>
          <w:color w:val="0070C0"/>
        </w:rPr>
        <w:t>such</w:t>
      </w:r>
      <w:r w:rsidR="00AC0729">
        <w:rPr>
          <w:color w:val="0070C0"/>
        </w:rPr>
        <w:t xml:space="preserve"> end-to-end signalling security</w:t>
      </w:r>
      <w:r w:rsidR="004E78E0">
        <w:rPr>
          <w:color w:val="0070C0"/>
        </w:rPr>
        <w:t xml:space="preserve"> is its ultimate objective (see S3-234990), it recently informed SA3 that it has developed another type of solution based on hop-by-hop TLS for 5G </w:t>
      </w:r>
      <w:proofErr w:type="gramStart"/>
      <w:r w:rsidR="004E78E0">
        <w:rPr>
          <w:color w:val="0070C0"/>
        </w:rPr>
        <w:t>roaming  (</w:t>
      </w:r>
      <w:proofErr w:type="gramEnd"/>
      <w:r w:rsidR="004E78E0">
        <w:rPr>
          <w:color w:val="0070C0"/>
        </w:rPr>
        <w:t xml:space="preserve">see S3-242364). Such hop-by-hop TLS based solution contradicts the end-to-end signalling security requirement. Neither is it specified nor allowed by TS 33.501. </w:t>
      </w:r>
    </w:p>
    <w:p w14:paraId="25EA7061" w14:textId="53FBFDE1" w:rsidR="004E78E0" w:rsidRPr="000F6242" w:rsidRDefault="004E78E0" w:rsidP="000F6242">
      <w:pPr>
        <w:rPr>
          <w:i/>
          <w:iCs/>
          <w:color w:val="0070C0"/>
        </w:rPr>
      </w:pPr>
      <w:r>
        <w:rPr>
          <w:color w:val="0070C0"/>
        </w:rPr>
        <w:t xml:space="preserve">SA3 believes it is important to maintain the end-to-end </w:t>
      </w:r>
      <w:r w:rsidR="00275CFC">
        <w:rPr>
          <w:color w:val="0070C0"/>
        </w:rPr>
        <w:t>signalling</w:t>
      </w:r>
      <w:r>
        <w:rPr>
          <w:color w:val="0070C0"/>
        </w:rPr>
        <w:t xml:space="preserve"> security between HPLMN and VPLMN for 5G roaming</w:t>
      </w:r>
      <w:r w:rsidR="00275CFC">
        <w:rPr>
          <w:color w:val="0070C0"/>
        </w:rPr>
        <w:t xml:space="preserve">, as well as the consistency between GSMA and 3GPP specifications on 5G roaming. SA3 would </w:t>
      </w:r>
      <w:r>
        <w:rPr>
          <w:color w:val="0070C0"/>
        </w:rPr>
        <w:t xml:space="preserve">like to ask </w:t>
      </w:r>
      <w:r w:rsidR="00A163F2">
        <w:rPr>
          <w:color w:val="0070C0"/>
        </w:rPr>
        <w:t>TSG SA</w:t>
      </w:r>
      <w:r>
        <w:rPr>
          <w:color w:val="0070C0"/>
        </w:rPr>
        <w:t xml:space="preserve"> </w:t>
      </w:r>
      <w:r w:rsidR="00275CFC">
        <w:rPr>
          <w:color w:val="0070C0"/>
        </w:rPr>
        <w:t>for guidance on how to resolve such discrepancy with GSMA</w:t>
      </w:r>
      <w:r w:rsidR="00A163F2">
        <w:rPr>
          <w:color w:val="0070C0"/>
        </w:rPr>
        <w:t xml:space="preserve"> 5GMRR</w:t>
      </w:r>
      <w:r w:rsidR="00275CFC">
        <w:rPr>
          <w:color w:val="0070C0"/>
        </w:rPr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0A590C3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6653C">
        <w:rPr>
          <w:rFonts w:ascii="Arial" w:hAnsi="Arial" w:cs="Arial"/>
          <w:b/>
        </w:rPr>
        <w:t xml:space="preserve">TSG </w:t>
      </w:r>
      <w:r w:rsidR="00EF42CD">
        <w:rPr>
          <w:rFonts w:ascii="Arial" w:hAnsi="Arial" w:cs="Arial"/>
          <w:b/>
        </w:rPr>
        <w:t xml:space="preserve">SA </w:t>
      </w:r>
    </w:p>
    <w:p w14:paraId="1437C2F1" w14:textId="266984B7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EF42CD">
        <w:rPr>
          <w:color w:val="0070C0"/>
        </w:rPr>
        <w:t xml:space="preserve">Please take the above information into consideration </w:t>
      </w:r>
      <w:r w:rsidR="00275CFC">
        <w:rPr>
          <w:color w:val="0070C0"/>
        </w:rPr>
        <w:t xml:space="preserve">and provide guidance to SA3. 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47F4C58" w14:textId="0B666FAA" w:rsidR="000101E4" w:rsidRDefault="000101E4" w:rsidP="002F1940">
      <w:r>
        <w:t>SA3#118</w:t>
      </w:r>
      <w:r>
        <w:tab/>
      </w:r>
      <w:r w:rsidR="00C91EF3">
        <w:t>14 - 18 October 2024</w:t>
      </w:r>
      <w:r w:rsidR="00C91EF3">
        <w:tab/>
      </w:r>
      <w:r w:rsidR="00C91EF3">
        <w:tab/>
      </w:r>
      <w:r w:rsidR="002415C0">
        <w:t>Hyderabad</w:t>
      </w:r>
      <w:r w:rsidR="00C91EF3">
        <w:t xml:space="preserve"> (India)</w:t>
      </w:r>
    </w:p>
    <w:p w14:paraId="0A102C4C" w14:textId="37F1113F" w:rsidR="002415C0" w:rsidRPr="00074D3C" w:rsidRDefault="002415C0" w:rsidP="002F1940">
      <w:r>
        <w:t>SA3#119</w:t>
      </w:r>
      <w:r>
        <w:tab/>
        <w:t>11 - 15 November 2024</w:t>
      </w:r>
      <w:r>
        <w:tab/>
      </w:r>
      <w:r>
        <w:tab/>
        <w:t>Orlando (US)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E6186D" w14:textId="77777777" w:rsidR="0067467E" w:rsidRDefault="0067467E">
      <w:pPr>
        <w:spacing w:after="0"/>
      </w:pPr>
      <w:r>
        <w:separator/>
      </w:r>
    </w:p>
  </w:endnote>
  <w:endnote w:type="continuationSeparator" w:id="0">
    <w:p w14:paraId="2A875B00" w14:textId="77777777" w:rsidR="0067467E" w:rsidRDefault="0067467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C20049" w14:textId="77777777" w:rsidR="0067467E" w:rsidRDefault="0067467E">
      <w:pPr>
        <w:spacing w:after="0"/>
      </w:pPr>
      <w:r>
        <w:separator/>
      </w:r>
    </w:p>
  </w:footnote>
  <w:footnote w:type="continuationSeparator" w:id="0">
    <w:p w14:paraId="478F5C56" w14:textId="77777777" w:rsidR="0067467E" w:rsidRDefault="0067467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0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6AA9"/>
    <w:rsid w:val="00074D3C"/>
    <w:rsid w:val="00084D35"/>
    <w:rsid w:val="000B21DF"/>
    <w:rsid w:val="000E6116"/>
    <w:rsid w:val="000F6242"/>
    <w:rsid w:val="00103FF1"/>
    <w:rsid w:val="00196B59"/>
    <w:rsid w:val="001A14F2"/>
    <w:rsid w:val="001B3A86"/>
    <w:rsid w:val="001B763F"/>
    <w:rsid w:val="00215C2C"/>
    <w:rsid w:val="00220060"/>
    <w:rsid w:val="00226381"/>
    <w:rsid w:val="002415C0"/>
    <w:rsid w:val="002473B2"/>
    <w:rsid w:val="00275CFC"/>
    <w:rsid w:val="002869FE"/>
    <w:rsid w:val="002E01C1"/>
    <w:rsid w:val="002F1940"/>
    <w:rsid w:val="00322204"/>
    <w:rsid w:val="00383545"/>
    <w:rsid w:val="003C06D2"/>
    <w:rsid w:val="003F5E20"/>
    <w:rsid w:val="00433500"/>
    <w:rsid w:val="00433F71"/>
    <w:rsid w:val="0043559E"/>
    <w:rsid w:val="00440D43"/>
    <w:rsid w:val="00441B3A"/>
    <w:rsid w:val="00470DF6"/>
    <w:rsid w:val="00490D22"/>
    <w:rsid w:val="004E3939"/>
    <w:rsid w:val="004E65B2"/>
    <w:rsid w:val="004E78E0"/>
    <w:rsid w:val="004F32F4"/>
    <w:rsid w:val="00526DDD"/>
    <w:rsid w:val="005B6433"/>
    <w:rsid w:val="006052AD"/>
    <w:rsid w:val="0067467E"/>
    <w:rsid w:val="0073766B"/>
    <w:rsid w:val="007A53BC"/>
    <w:rsid w:val="007B43D4"/>
    <w:rsid w:val="007F4F92"/>
    <w:rsid w:val="008758B0"/>
    <w:rsid w:val="008D3E9C"/>
    <w:rsid w:val="008D772F"/>
    <w:rsid w:val="00914CD1"/>
    <w:rsid w:val="009528CF"/>
    <w:rsid w:val="009603F6"/>
    <w:rsid w:val="009963AC"/>
    <w:rsid w:val="0099764C"/>
    <w:rsid w:val="009C01E1"/>
    <w:rsid w:val="009E0B14"/>
    <w:rsid w:val="00A163F2"/>
    <w:rsid w:val="00A455B0"/>
    <w:rsid w:val="00A57D88"/>
    <w:rsid w:val="00A70448"/>
    <w:rsid w:val="00AA4FF3"/>
    <w:rsid w:val="00AC0729"/>
    <w:rsid w:val="00AE1B3E"/>
    <w:rsid w:val="00B35644"/>
    <w:rsid w:val="00B724D3"/>
    <w:rsid w:val="00B97703"/>
    <w:rsid w:val="00BA3D66"/>
    <w:rsid w:val="00C04BFC"/>
    <w:rsid w:val="00C17229"/>
    <w:rsid w:val="00C91EF3"/>
    <w:rsid w:val="00CB2B16"/>
    <w:rsid w:val="00CF6087"/>
    <w:rsid w:val="00D14BB6"/>
    <w:rsid w:val="00D31981"/>
    <w:rsid w:val="00D33624"/>
    <w:rsid w:val="00D6653C"/>
    <w:rsid w:val="00D7484B"/>
    <w:rsid w:val="00DB497A"/>
    <w:rsid w:val="00DC47B4"/>
    <w:rsid w:val="00E003DF"/>
    <w:rsid w:val="00E2241D"/>
    <w:rsid w:val="00E665BE"/>
    <w:rsid w:val="00EB0BC7"/>
    <w:rsid w:val="00EE31A4"/>
    <w:rsid w:val="00EF42CD"/>
    <w:rsid w:val="00F25496"/>
    <w:rsid w:val="00F667CF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0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Tao Wan</cp:lastModifiedBy>
  <cp:revision>2</cp:revision>
  <cp:lastPrinted>2002-04-23T07:10:00Z</cp:lastPrinted>
  <dcterms:created xsi:type="dcterms:W3CDTF">2024-08-12T03:15:00Z</dcterms:created>
  <dcterms:modified xsi:type="dcterms:W3CDTF">2024-08-12T03:15:00Z</dcterms:modified>
</cp:coreProperties>
</file>